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CC" w:rsidRPr="00435169" w:rsidRDefault="005769CC" w:rsidP="005769CC">
      <w:pPr>
        <w:ind w:firstLine="709"/>
        <w:jc w:val="both"/>
        <w:rPr>
          <w:sz w:val="28"/>
        </w:rPr>
      </w:pPr>
    </w:p>
    <w:tbl>
      <w:tblPr>
        <w:tblW w:w="10038" w:type="dxa"/>
        <w:tblInd w:w="-142" w:type="dxa"/>
        <w:tblBorders>
          <w:bottom w:val="single" w:sz="4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92"/>
        <w:gridCol w:w="3260"/>
        <w:gridCol w:w="684"/>
        <w:gridCol w:w="1003"/>
        <w:gridCol w:w="2137"/>
        <w:gridCol w:w="2058"/>
        <w:gridCol w:w="213"/>
        <w:gridCol w:w="34"/>
        <w:gridCol w:w="115"/>
      </w:tblGrid>
      <w:tr w:rsidR="005769CC" w:rsidRPr="005A470A" w:rsidTr="008D2467">
        <w:trPr>
          <w:gridAfter w:val="1"/>
          <w:wAfter w:w="115" w:type="dxa"/>
          <w:trHeight w:val="1417"/>
        </w:trPr>
        <w:tc>
          <w:tcPr>
            <w:tcW w:w="4478" w:type="dxa"/>
            <w:gridSpan w:val="5"/>
            <w:tcBorders>
              <w:bottom w:val="single" w:sz="18" w:space="0" w:color="061494"/>
            </w:tcBorders>
          </w:tcPr>
          <w:p w:rsidR="005769CC" w:rsidRPr="005A470A" w:rsidRDefault="005769CC" w:rsidP="008D2467">
            <w:pPr>
              <w:widowControl w:val="0"/>
              <w:shd w:val="clear" w:color="auto" w:fill="FFFFFF"/>
              <w:ind w:left="314"/>
              <w:jc w:val="center"/>
              <w:rPr>
                <w:rFonts w:ascii="SL_Times New Roman" w:hAnsi="SL_Times New Roman"/>
                <w:snapToGrid w:val="0"/>
                <w:spacing w:val="4"/>
                <w:sz w:val="22"/>
                <w:szCs w:val="22"/>
              </w:rPr>
            </w:pPr>
            <w:r w:rsidRPr="005A470A">
              <w:rPr>
                <w:rFonts w:ascii="SL_Times New Roman" w:hAnsi="SL_Times New Roman"/>
                <w:snapToGrid w:val="0"/>
                <w:spacing w:val="4"/>
                <w:sz w:val="22"/>
                <w:szCs w:val="22"/>
              </w:rPr>
              <w:t>Российский профессиональный союз работников химических отраслей промышленности</w:t>
            </w:r>
          </w:p>
          <w:p w:rsidR="005769CC" w:rsidRPr="005A470A" w:rsidRDefault="005769CC" w:rsidP="008D2467">
            <w:pPr>
              <w:widowControl w:val="0"/>
              <w:shd w:val="clear" w:color="auto" w:fill="FFFFFF"/>
              <w:ind w:left="314"/>
              <w:jc w:val="center"/>
              <w:rPr>
                <w:rFonts w:ascii="SL_Times New Roman" w:hAnsi="SL_Times New Roman"/>
                <w:snapToGrid w:val="0"/>
                <w:color w:val="000000"/>
                <w:spacing w:val="4"/>
                <w:sz w:val="26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ТАТАРСТАНСКАЯ РЕСПУБЛИКАНСКАЯ ОРГАНИЗАЦИЯ</w:t>
            </w:r>
          </w:p>
        </w:tc>
        <w:tc>
          <w:tcPr>
            <w:tcW w:w="1003" w:type="dxa"/>
            <w:tcBorders>
              <w:bottom w:val="single" w:sz="18" w:space="0" w:color="061494"/>
            </w:tcBorders>
          </w:tcPr>
          <w:p w:rsidR="005769CC" w:rsidRPr="005A470A" w:rsidRDefault="005769CC" w:rsidP="008D2467">
            <w:pPr>
              <w:jc w:val="center"/>
              <w:rPr>
                <w:sz w:val="28"/>
              </w:rPr>
            </w:pPr>
            <w:r w:rsidRPr="00B24B8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21964DA" wp14:editId="533EF91A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30257</wp:posOffset>
                  </wp:positionV>
                  <wp:extent cx="495300" cy="695325"/>
                  <wp:effectExtent l="0" t="0" r="0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69CC" w:rsidRPr="005A470A" w:rsidRDefault="005769CC" w:rsidP="008D2467">
            <w:pPr>
              <w:jc w:val="center"/>
              <w:rPr>
                <w:sz w:val="28"/>
              </w:rPr>
            </w:pPr>
          </w:p>
          <w:p w:rsidR="005769CC" w:rsidRPr="005A470A" w:rsidRDefault="005769CC" w:rsidP="008D2467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442" w:type="dxa"/>
            <w:gridSpan w:val="4"/>
            <w:tcBorders>
              <w:bottom w:val="single" w:sz="18" w:space="0" w:color="061494"/>
            </w:tcBorders>
          </w:tcPr>
          <w:p w:rsidR="005769CC" w:rsidRPr="005A470A" w:rsidRDefault="005769CC" w:rsidP="008D2467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Сәнәгатьнең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химия </w:t>
            </w: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тармагы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5769CC" w:rsidRPr="005A470A" w:rsidRDefault="005769CC" w:rsidP="008D2467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хезмәткәрләре</w:t>
            </w:r>
            <w:proofErr w:type="spellEnd"/>
          </w:p>
          <w:p w:rsidR="005769CC" w:rsidRPr="005A470A" w:rsidRDefault="005769CC" w:rsidP="008D2467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Россия </w:t>
            </w: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һөнәри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берлеге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5769CC" w:rsidRPr="005A470A" w:rsidRDefault="005769CC" w:rsidP="008D2467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ТАТАРСТАН РЕСПУБЛИКА</w:t>
            </w:r>
          </w:p>
          <w:p w:rsidR="005769CC" w:rsidRPr="005A470A" w:rsidRDefault="005769CC" w:rsidP="008D2467">
            <w:pPr>
              <w:widowControl w:val="0"/>
              <w:shd w:val="clear" w:color="auto" w:fill="FFFFFF"/>
              <w:jc w:val="center"/>
              <w:rPr>
                <w:rFonts w:ascii="SL_Times New Roman" w:hAnsi="SL_Times New Roman"/>
                <w:snapToGrid w:val="0"/>
                <w:color w:val="000000"/>
                <w:spacing w:val="4"/>
                <w:sz w:val="26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ОЕШМАСЫ</w:t>
            </w:r>
          </w:p>
        </w:tc>
      </w:tr>
      <w:tr w:rsidR="005769CC" w:rsidRPr="005A470A" w:rsidTr="008D2467">
        <w:trPr>
          <w:gridBefore w:val="1"/>
          <w:wBefore w:w="108" w:type="dxa"/>
          <w:trHeight w:val="281"/>
        </w:trPr>
        <w:tc>
          <w:tcPr>
            <w:tcW w:w="9930" w:type="dxa"/>
            <w:gridSpan w:val="10"/>
            <w:tcBorders>
              <w:top w:val="single" w:sz="18" w:space="0" w:color="061494"/>
              <w:bottom w:val="single" w:sz="4" w:space="0" w:color="061494"/>
            </w:tcBorders>
          </w:tcPr>
          <w:p w:rsidR="005769CC" w:rsidRPr="005A470A" w:rsidRDefault="005769CC" w:rsidP="008D2467">
            <w:pPr>
              <w:widowControl w:val="0"/>
              <w:shd w:val="clear" w:color="auto" w:fill="FFFFFF"/>
              <w:ind w:left="314"/>
              <w:jc w:val="center"/>
              <w:rPr>
                <w:snapToGrid w:val="0"/>
                <w:spacing w:val="4"/>
              </w:rPr>
            </w:pPr>
            <w:r w:rsidRPr="005A470A">
              <w:rPr>
                <w:snapToGrid w:val="0"/>
                <w:spacing w:val="4"/>
              </w:rPr>
              <w:t xml:space="preserve">420012, РТ, г. Казань, ул. </w:t>
            </w:r>
            <w:proofErr w:type="spellStart"/>
            <w:r w:rsidRPr="005A470A">
              <w:rPr>
                <w:snapToGrid w:val="0"/>
                <w:spacing w:val="4"/>
              </w:rPr>
              <w:t>Муштари</w:t>
            </w:r>
            <w:proofErr w:type="spellEnd"/>
            <w:r w:rsidRPr="005A470A">
              <w:rPr>
                <w:snapToGrid w:val="0"/>
                <w:spacing w:val="4"/>
              </w:rPr>
              <w:t>, д. 9, тел.: (843) 236-96-95; факс: (843) 236-99-57</w:t>
            </w:r>
          </w:p>
          <w:p w:rsidR="005769CC" w:rsidRPr="005A470A" w:rsidRDefault="005769CC" w:rsidP="008D2467">
            <w:pPr>
              <w:widowControl w:val="0"/>
              <w:shd w:val="clear" w:color="auto" w:fill="FFFFFF"/>
              <w:ind w:left="314"/>
              <w:jc w:val="center"/>
              <w:rPr>
                <w:snapToGrid w:val="0"/>
                <w:spacing w:val="4"/>
              </w:rPr>
            </w:pPr>
            <w:hyperlink r:id="rId5" w:history="1">
              <w:r w:rsidRPr="005A470A">
                <w:rPr>
                  <w:snapToGrid w:val="0"/>
                  <w:spacing w:val="4"/>
                  <w:lang w:val="en-US"/>
                </w:rPr>
                <w:t>www</w:t>
              </w:r>
              <w:r w:rsidRPr="005A470A">
                <w:rPr>
                  <w:snapToGrid w:val="0"/>
                  <w:spacing w:val="4"/>
                </w:rPr>
                <w:t>.</w:t>
              </w:r>
              <w:r w:rsidRPr="005A470A">
                <w:rPr>
                  <w:snapToGrid w:val="0"/>
                  <w:spacing w:val="4"/>
                  <w:lang w:val="en-US"/>
                </w:rPr>
                <w:t>chemprof</w:t>
              </w:r>
              <w:r w:rsidRPr="005A470A">
                <w:rPr>
                  <w:snapToGrid w:val="0"/>
                  <w:spacing w:val="4"/>
                </w:rPr>
                <w:t>-</w:t>
              </w:r>
              <w:r w:rsidRPr="005A470A">
                <w:rPr>
                  <w:snapToGrid w:val="0"/>
                  <w:spacing w:val="4"/>
                  <w:lang w:val="en-US"/>
                </w:rPr>
                <w:t>rt</w:t>
              </w:r>
              <w:r w:rsidRPr="005A470A">
                <w:rPr>
                  <w:snapToGrid w:val="0"/>
                  <w:spacing w:val="4"/>
                </w:rPr>
                <w:t>.</w:t>
              </w:r>
              <w:r w:rsidRPr="005A470A">
                <w:rPr>
                  <w:snapToGrid w:val="0"/>
                  <w:spacing w:val="4"/>
                  <w:lang w:val="en-US"/>
                </w:rPr>
                <w:t>ru</w:t>
              </w:r>
            </w:hyperlink>
            <w:r w:rsidRPr="005A470A">
              <w:rPr>
                <w:snapToGrid w:val="0"/>
                <w:spacing w:val="4"/>
              </w:rPr>
              <w:t xml:space="preserve">, </w:t>
            </w:r>
            <w:r w:rsidRPr="005A470A">
              <w:rPr>
                <w:snapToGrid w:val="0"/>
                <w:spacing w:val="4"/>
                <w:lang w:val="en-US"/>
              </w:rPr>
              <w:t>chemprof</w:t>
            </w:r>
            <w:r w:rsidRPr="005A470A">
              <w:rPr>
                <w:snapToGrid w:val="0"/>
                <w:spacing w:val="4"/>
              </w:rPr>
              <w:t>-</w:t>
            </w:r>
            <w:r w:rsidRPr="005A470A">
              <w:rPr>
                <w:snapToGrid w:val="0"/>
                <w:spacing w:val="4"/>
                <w:lang w:val="en-US"/>
              </w:rPr>
              <w:t>rt</w:t>
            </w:r>
            <w:r w:rsidRPr="005A470A">
              <w:rPr>
                <w:snapToGrid w:val="0"/>
                <w:spacing w:val="4"/>
              </w:rPr>
              <w:t>@</w:t>
            </w:r>
            <w:r w:rsidRPr="005A470A">
              <w:rPr>
                <w:snapToGrid w:val="0"/>
                <w:spacing w:val="4"/>
                <w:lang w:val="en-US"/>
              </w:rPr>
              <w:t>mail</w:t>
            </w:r>
            <w:r w:rsidRPr="005A470A">
              <w:rPr>
                <w:snapToGrid w:val="0"/>
                <w:spacing w:val="4"/>
              </w:rPr>
              <w:t>.</w:t>
            </w:r>
            <w:r w:rsidRPr="005A470A">
              <w:rPr>
                <w:snapToGrid w:val="0"/>
                <w:spacing w:val="4"/>
                <w:lang w:val="en-US"/>
              </w:rPr>
              <w:t>ru</w:t>
            </w:r>
            <w:r w:rsidRPr="005A470A">
              <w:rPr>
                <w:snapToGrid w:val="0"/>
                <w:spacing w:val="4"/>
              </w:rPr>
              <w:t>, ОГРН 1021600004326, ИНН 1659003686</w:t>
            </w:r>
          </w:p>
        </w:tc>
      </w:tr>
      <w:tr w:rsidR="005769CC" w:rsidRPr="00526ADA" w:rsidTr="008D2467">
        <w:tblPrEx>
          <w:jc w:val="center"/>
          <w:tblInd w:w="0" w:type="dxa"/>
        </w:tblPrEx>
        <w:trPr>
          <w:gridBefore w:val="2"/>
          <w:gridAfter w:val="3"/>
          <w:wBefore w:w="142" w:type="dxa"/>
          <w:wAfter w:w="362" w:type="dxa"/>
          <w:trHeight w:val="281"/>
          <w:jc w:val="center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69CC" w:rsidRPr="00526ADA" w:rsidRDefault="005769CC" w:rsidP="008D2467">
            <w:pPr>
              <w:tabs>
                <w:tab w:val="left" w:pos="1360"/>
              </w:tabs>
              <w:ind w:right="-262"/>
              <w:jc w:val="center"/>
              <w:rPr>
                <w:b/>
                <w:sz w:val="28"/>
                <w:szCs w:val="28"/>
              </w:rPr>
            </w:pPr>
          </w:p>
          <w:p w:rsidR="005769CC" w:rsidRPr="00526ADA" w:rsidRDefault="005769CC" w:rsidP="008D2467">
            <w:pPr>
              <w:tabs>
                <w:tab w:val="left" w:pos="1360"/>
              </w:tabs>
              <w:ind w:right="-262"/>
              <w:jc w:val="center"/>
              <w:rPr>
                <w:b/>
                <w:sz w:val="28"/>
                <w:szCs w:val="28"/>
              </w:rPr>
            </w:pPr>
            <w:r w:rsidRPr="00526ADA">
              <w:rPr>
                <w:b/>
                <w:sz w:val="28"/>
                <w:szCs w:val="28"/>
              </w:rPr>
              <w:t>ПРЕЗИДИУМ</w:t>
            </w:r>
          </w:p>
          <w:p w:rsidR="005769CC" w:rsidRPr="00526ADA" w:rsidRDefault="005769CC" w:rsidP="008D2467">
            <w:pPr>
              <w:tabs>
                <w:tab w:val="left" w:pos="1360"/>
              </w:tabs>
              <w:ind w:right="-262" w:hanging="4"/>
              <w:jc w:val="center"/>
              <w:rPr>
                <w:b/>
                <w:sz w:val="26"/>
                <w:szCs w:val="26"/>
              </w:rPr>
            </w:pPr>
            <w:r w:rsidRPr="00526ADA">
              <w:rPr>
                <w:b/>
                <w:sz w:val="26"/>
                <w:szCs w:val="26"/>
              </w:rPr>
              <w:t>ТАТАРСТАНСКОГО РЕСПУБЛИКАНСКОГО КОМИТЕТА ПРОФСОЮЗА</w:t>
            </w:r>
          </w:p>
          <w:p w:rsidR="005769CC" w:rsidRPr="00526ADA" w:rsidRDefault="005769CC" w:rsidP="008D2467">
            <w:pPr>
              <w:widowControl w:val="0"/>
              <w:shd w:val="clear" w:color="auto" w:fill="FFFFFF"/>
              <w:jc w:val="center"/>
              <w:rPr>
                <w:snapToGrid w:val="0"/>
                <w:spacing w:val="4"/>
              </w:rPr>
            </w:pPr>
          </w:p>
        </w:tc>
      </w:tr>
      <w:tr w:rsidR="005769CC" w:rsidRPr="00526ADA" w:rsidTr="008D2467">
        <w:tblPrEx>
          <w:jc w:val="center"/>
          <w:tblInd w:w="0" w:type="dxa"/>
        </w:tblPrEx>
        <w:trPr>
          <w:gridBefore w:val="2"/>
          <w:gridAfter w:val="3"/>
          <w:wBefore w:w="142" w:type="dxa"/>
          <w:wAfter w:w="362" w:type="dxa"/>
          <w:trHeight w:val="281"/>
          <w:jc w:val="center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69CC" w:rsidRPr="00526ADA" w:rsidRDefault="005769CC" w:rsidP="008D2467">
            <w:pPr>
              <w:widowControl w:val="0"/>
              <w:shd w:val="clear" w:color="auto" w:fill="FFFFFF"/>
              <w:jc w:val="center"/>
              <w:rPr>
                <w:b/>
                <w:bCs/>
                <w:sz w:val="28"/>
                <w:szCs w:val="24"/>
              </w:rPr>
            </w:pPr>
            <w:r w:rsidRPr="00526ADA">
              <w:rPr>
                <w:b/>
                <w:bCs/>
                <w:sz w:val="28"/>
                <w:szCs w:val="24"/>
              </w:rPr>
              <w:t>ПОСТАНОВЛЕНИЕ / КАРАР</w:t>
            </w:r>
          </w:p>
          <w:p w:rsidR="005769CC" w:rsidRPr="00526ADA" w:rsidRDefault="005769CC" w:rsidP="008D2467">
            <w:pPr>
              <w:widowControl w:val="0"/>
              <w:shd w:val="clear" w:color="auto" w:fill="FFFFFF"/>
              <w:jc w:val="center"/>
              <w:rPr>
                <w:snapToGrid w:val="0"/>
                <w:spacing w:val="4"/>
              </w:rPr>
            </w:pPr>
          </w:p>
        </w:tc>
      </w:tr>
      <w:tr w:rsidR="005769CC" w:rsidRPr="00C65BAC" w:rsidTr="008D2467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3"/>
          <w:gridAfter w:val="2"/>
          <w:wBefore w:w="534" w:type="dxa"/>
          <w:wAfter w:w="149" w:type="dxa"/>
          <w:trHeight w:val="683"/>
        </w:trPr>
        <w:tc>
          <w:tcPr>
            <w:tcW w:w="3260" w:type="dxa"/>
          </w:tcPr>
          <w:p w:rsidR="005769CC" w:rsidRPr="00A52C8A" w:rsidRDefault="005769CC" w:rsidP="008D2467">
            <w:pPr>
              <w:tabs>
                <w:tab w:val="left" w:pos="1360"/>
              </w:tabs>
              <w:ind w:right="-262"/>
              <w:rPr>
                <w:sz w:val="28"/>
              </w:rPr>
            </w:pPr>
            <w:r>
              <w:rPr>
                <w:sz w:val="28"/>
              </w:rPr>
              <w:t>26 апреля</w:t>
            </w:r>
            <w:r w:rsidRPr="00526ADA">
              <w:rPr>
                <w:sz w:val="28"/>
              </w:rPr>
              <w:t xml:space="preserve"> 202</w:t>
            </w:r>
            <w:r>
              <w:rPr>
                <w:sz w:val="28"/>
              </w:rPr>
              <w:t>2</w:t>
            </w:r>
            <w:r w:rsidRPr="00526ADA">
              <w:rPr>
                <w:sz w:val="28"/>
              </w:rPr>
              <w:t xml:space="preserve"> года</w:t>
            </w:r>
          </w:p>
        </w:tc>
        <w:tc>
          <w:tcPr>
            <w:tcW w:w="3824" w:type="dxa"/>
            <w:gridSpan w:val="3"/>
          </w:tcPr>
          <w:p w:rsidR="005769CC" w:rsidRDefault="005769CC" w:rsidP="008D2467">
            <w:pPr>
              <w:tabs>
                <w:tab w:val="left" w:pos="1360"/>
              </w:tabs>
              <w:ind w:right="-262"/>
              <w:rPr>
                <w:sz w:val="28"/>
              </w:rPr>
            </w:pPr>
            <w:r>
              <w:rPr>
                <w:sz w:val="28"/>
              </w:rPr>
              <w:t xml:space="preserve">РТ, г. Казань, </w:t>
            </w:r>
            <w:proofErr w:type="gramStart"/>
            <w:r>
              <w:rPr>
                <w:sz w:val="28"/>
              </w:rPr>
              <w:t>ул.Муштари,д.</w:t>
            </w:r>
            <w:proofErr w:type="gramEnd"/>
            <w:r>
              <w:rPr>
                <w:sz w:val="28"/>
              </w:rPr>
              <w:t>9</w:t>
            </w:r>
          </w:p>
          <w:p w:rsidR="005769CC" w:rsidRPr="002303F8" w:rsidRDefault="005769CC" w:rsidP="008D2467">
            <w:pPr>
              <w:tabs>
                <w:tab w:val="left" w:pos="1360"/>
              </w:tabs>
              <w:ind w:right="-262"/>
              <w:jc w:val="center"/>
              <w:rPr>
                <w:sz w:val="28"/>
              </w:rPr>
            </w:pPr>
            <w:r>
              <w:rPr>
                <w:sz w:val="28"/>
              </w:rPr>
              <w:t>(большой зал)</w:t>
            </w:r>
          </w:p>
        </w:tc>
        <w:tc>
          <w:tcPr>
            <w:tcW w:w="2271" w:type="dxa"/>
            <w:gridSpan w:val="2"/>
          </w:tcPr>
          <w:p w:rsidR="005769CC" w:rsidRPr="00A52C8A" w:rsidRDefault="005769CC" w:rsidP="008D2467">
            <w:pPr>
              <w:tabs>
                <w:tab w:val="left" w:pos="1360"/>
              </w:tabs>
              <w:jc w:val="right"/>
              <w:rPr>
                <w:sz w:val="28"/>
              </w:rPr>
            </w:pPr>
            <w:r w:rsidRPr="00507C8A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18</w:t>
            </w:r>
            <w:r w:rsidRPr="00507C8A">
              <w:rPr>
                <w:bCs/>
                <w:sz w:val="28"/>
              </w:rPr>
              <w:t>П-</w:t>
            </w:r>
            <w:r>
              <w:rPr>
                <w:bCs/>
                <w:sz w:val="28"/>
              </w:rPr>
              <w:t>3</w:t>
            </w:r>
          </w:p>
        </w:tc>
      </w:tr>
    </w:tbl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Об итогах смотра-конкурса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«Лучшая профсоюзная группа отрасли»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за 202</w:t>
      </w:r>
      <w:r>
        <w:rPr>
          <w:sz w:val="28"/>
        </w:rPr>
        <w:t>1</w:t>
      </w:r>
      <w:r w:rsidRPr="00B477C2">
        <w:rPr>
          <w:sz w:val="28"/>
        </w:rPr>
        <w:t xml:space="preserve"> год.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ab/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 xml:space="preserve"> 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 xml:space="preserve">     Рассмотрев представленные на конкурс материалы и предложения организационно–массовой комиссии Татарстанского республиканского комитета Росхимпрофсоюза по итогам проведения смотра–конкурса на звание «Лучшая профсоюзная группа отрасли» за 202</w:t>
      </w:r>
      <w:r>
        <w:rPr>
          <w:sz w:val="28"/>
        </w:rPr>
        <w:t>1</w:t>
      </w:r>
      <w:r w:rsidRPr="00B477C2">
        <w:rPr>
          <w:sz w:val="28"/>
        </w:rPr>
        <w:t xml:space="preserve"> год Президиум Татарстанского республиканского комитета Росхимпрофсоюза</w:t>
      </w:r>
    </w:p>
    <w:p w:rsidR="005769CC" w:rsidRPr="00B477C2" w:rsidRDefault="005769CC" w:rsidP="005769CC">
      <w:pPr>
        <w:tabs>
          <w:tab w:val="left" w:pos="1360"/>
        </w:tabs>
        <w:spacing w:before="240" w:after="240"/>
        <w:ind w:left="284" w:right="-142" w:firstLine="425"/>
        <w:jc w:val="center"/>
        <w:rPr>
          <w:b/>
          <w:bCs/>
          <w:sz w:val="28"/>
        </w:rPr>
      </w:pPr>
      <w:r w:rsidRPr="00B477C2">
        <w:rPr>
          <w:b/>
          <w:bCs/>
          <w:sz w:val="28"/>
        </w:rPr>
        <w:t>ПОСТАНОВЛЯЕТ: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1. Присвоить звание «Лучшая профсоюзная группа отрасли» за 202</w:t>
      </w:r>
      <w:r>
        <w:rPr>
          <w:sz w:val="28"/>
        </w:rPr>
        <w:t>1</w:t>
      </w:r>
      <w:r w:rsidRPr="00B477C2">
        <w:rPr>
          <w:sz w:val="28"/>
        </w:rPr>
        <w:t xml:space="preserve"> г</w:t>
      </w:r>
      <w:r>
        <w:rPr>
          <w:sz w:val="28"/>
        </w:rPr>
        <w:t xml:space="preserve">од </w:t>
      </w:r>
      <w:r w:rsidRPr="00B477C2">
        <w:rPr>
          <w:sz w:val="28"/>
        </w:rPr>
        <w:t>следующим профгруппам: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:rsidR="005769CC" w:rsidRPr="0031653C" w:rsidRDefault="005769CC" w:rsidP="005769CC">
      <w:pPr>
        <w:tabs>
          <w:tab w:val="left" w:pos="1360"/>
        </w:tabs>
        <w:ind w:left="284" w:right="-142" w:firstLine="425"/>
        <w:jc w:val="both"/>
        <w:rPr>
          <w:b/>
          <w:bCs/>
          <w:sz w:val="28"/>
        </w:rPr>
      </w:pPr>
      <w:r w:rsidRPr="0031653C">
        <w:rPr>
          <w:b/>
          <w:bCs/>
          <w:sz w:val="28"/>
        </w:rPr>
        <w:t>По I группе – профгруппы основных (технологических) цехов: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I место: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 xml:space="preserve">– профсоюзной группе </w:t>
      </w:r>
      <w:r>
        <w:rPr>
          <w:sz w:val="28"/>
        </w:rPr>
        <w:t>цеха мягких и жидких лекарственных форм ХФП №1</w:t>
      </w:r>
      <w:r w:rsidRPr="00B477C2">
        <w:rPr>
          <w:sz w:val="28"/>
        </w:rPr>
        <w:t xml:space="preserve"> АО «Татхимфармпрепараты» (профгрупорг – </w:t>
      </w:r>
      <w:r>
        <w:rPr>
          <w:sz w:val="28"/>
        </w:rPr>
        <w:t>Куликова О.А</w:t>
      </w:r>
      <w:r w:rsidRPr="00B477C2">
        <w:rPr>
          <w:sz w:val="28"/>
        </w:rPr>
        <w:t>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II место: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– профсоюзной группе смены «</w:t>
      </w:r>
      <w:r>
        <w:rPr>
          <w:sz w:val="28"/>
        </w:rPr>
        <w:t>В</w:t>
      </w:r>
      <w:r w:rsidRPr="00B477C2">
        <w:rPr>
          <w:sz w:val="28"/>
        </w:rPr>
        <w:t xml:space="preserve">» цеха </w:t>
      </w:r>
      <w:r>
        <w:rPr>
          <w:sz w:val="28"/>
        </w:rPr>
        <w:t>152</w:t>
      </w:r>
      <w:r w:rsidRPr="00B477C2">
        <w:rPr>
          <w:sz w:val="28"/>
        </w:rPr>
        <w:t xml:space="preserve"> завода </w:t>
      </w:r>
      <w:r>
        <w:rPr>
          <w:sz w:val="28"/>
        </w:rPr>
        <w:t>по производству и переработке полиэтилена низкого давления</w:t>
      </w:r>
      <w:r w:rsidRPr="00B477C2">
        <w:rPr>
          <w:sz w:val="28"/>
        </w:rPr>
        <w:t xml:space="preserve"> ПАО «Казаньоргсинтез» (профгрупорг – </w:t>
      </w:r>
      <w:proofErr w:type="spellStart"/>
      <w:r>
        <w:rPr>
          <w:sz w:val="28"/>
        </w:rPr>
        <w:t>Зиятдинова</w:t>
      </w:r>
      <w:proofErr w:type="spellEnd"/>
      <w:r>
        <w:rPr>
          <w:sz w:val="28"/>
        </w:rPr>
        <w:t xml:space="preserve"> Г.Ш</w:t>
      </w:r>
      <w:r w:rsidRPr="00B477C2">
        <w:rPr>
          <w:sz w:val="28"/>
        </w:rPr>
        <w:t>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– профсоюзной группе смены «</w:t>
      </w:r>
      <w:r>
        <w:rPr>
          <w:sz w:val="28"/>
        </w:rPr>
        <w:t>Б</w:t>
      </w:r>
      <w:r w:rsidRPr="00B477C2">
        <w:rPr>
          <w:sz w:val="28"/>
        </w:rPr>
        <w:t xml:space="preserve">» цеха </w:t>
      </w:r>
      <w:r>
        <w:rPr>
          <w:sz w:val="28"/>
        </w:rPr>
        <w:t xml:space="preserve">по производству </w:t>
      </w:r>
      <w:r w:rsidRPr="00B477C2">
        <w:rPr>
          <w:sz w:val="28"/>
        </w:rPr>
        <w:t xml:space="preserve">неконцентрированной азотной кислоты АО «Аммоний» (профгрупорг – </w:t>
      </w:r>
      <w:proofErr w:type="spellStart"/>
      <w:r>
        <w:rPr>
          <w:sz w:val="28"/>
        </w:rPr>
        <w:t>Гаянова</w:t>
      </w:r>
      <w:proofErr w:type="spellEnd"/>
      <w:r>
        <w:rPr>
          <w:sz w:val="28"/>
        </w:rPr>
        <w:t xml:space="preserve"> Л.Н</w:t>
      </w:r>
      <w:r w:rsidRPr="00B477C2">
        <w:rPr>
          <w:sz w:val="28"/>
        </w:rPr>
        <w:t>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III место: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lastRenderedPageBreak/>
        <w:t xml:space="preserve">- профсоюзной группе смены «А» цеха </w:t>
      </w:r>
      <w:r>
        <w:rPr>
          <w:sz w:val="28"/>
        </w:rPr>
        <w:t xml:space="preserve">503-505 </w:t>
      </w:r>
      <w:r w:rsidRPr="00B477C2">
        <w:rPr>
          <w:sz w:val="28"/>
        </w:rPr>
        <w:t xml:space="preserve">завода </w:t>
      </w:r>
      <w:r>
        <w:rPr>
          <w:sz w:val="28"/>
        </w:rPr>
        <w:t>по производству полиэтилена высокого давления</w:t>
      </w:r>
      <w:r w:rsidRPr="00B477C2">
        <w:rPr>
          <w:sz w:val="28"/>
        </w:rPr>
        <w:t xml:space="preserve"> ПАО «Казаньоргсинтез» (профгрупорг – </w:t>
      </w:r>
      <w:proofErr w:type="spellStart"/>
      <w:r>
        <w:rPr>
          <w:sz w:val="28"/>
        </w:rPr>
        <w:t>Шарафеев</w:t>
      </w:r>
      <w:proofErr w:type="spellEnd"/>
      <w:r>
        <w:rPr>
          <w:sz w:val="28"/>
        </w:rPr>
        <w:t xml:space="preserve"> И.В</w:t>
      </w:r>
      <w:r w:rsidRPr="00B477C2">
        <w:rPr>
          <w:sz w:val="28"/>
        </w:rPr>
        <w:t>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:rsidR="005769CC" w:rsidRPr="0031653C" w:rsidRDefault="005769CC" w:rsidP="005769CC">
      <w:pPr>
        <w:tabs>
          <w:tab w:val="left" w:pos="1360"/>
        </w:tabs>
        <w:ind w:left="284" w:right="-142" w:firstLine="425"/>
        <w:jc w:val="both"/>
        <w:rPr>
          <w:b/>
          <w:bCs/>
          <w:sz w:val="28"/>
        </w:rPr>
      </w:pPr>
      <w:r w:rsidRPr="0031653C">
        <w:rPr>
          <w:b/>
          <w:bCs/>
          <w:sz w:val="28"/>
        </w:rPr>
        <w:t>По II группе – профгруппы вспомогательных цехов: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I место: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 xml:space="preserve">- профсоюзной группе </w:t>
      </w:r>
      <w:r>
        <w:rPr>
          <w:sz w:val="28"/>
        </w:rPr>
        <w:t>автотранспортного цеха АО «Аммоний»</w:t>
      </w:r>
      <w:r w:rsidRPr="00B477C2">
        <w:rPr>
          <w:sz w:val="28"/>
        </w:rPr>
        <w:t xml:space="preserve"> (профгрупорг – </w:t>
      </w:r>
      <w:r>
        <w:rPr>
          <w:sz w:val="28"/>
        </w:rPr>
        <w:t>Иванова С.А</w:t>
      </w:r>
      <w:r w:rsidRPr="00B477C2">
        <w:rPr>
          <w:sz w:val="28"/>
        </w:rPr>
        <w:t>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II место:</w:t>
      </w:r>
    </w:p>
    <w:p w:rsidR="005769CC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 xml:space="preserve">- профсоюзной группе </w:t>
      </w:r>
      <w:r>
        <w:rPr>
          <w:sz w:val="28"/>
        </w:rPr>
        <w:t>автослесарей цеха 3214 ООО «Управление автомобильного транспорта-</w:t>
      </w:r>
      <w:r w:rsidRPr="00B477C2">
        <w:rPr>
          <w:sz w:val="28"/>
        </w:rPr>
        <w:t xml:space="preserve">«Нижнекамскнефтехим» (профгрупорг – </w:t>
      </w:r>
      <w:r>
        <w:rPr>
          <w:sz w:val="28"/>
        </w:rPr>
        <w:t>Родин Р.С</w:t>
      </w:r>
      <w:r w:rsidRPr="00B477C2">
        <w:rPr>
          <w:sz w:val="28"/>
        </w:rPr>
        <w:t>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>
        <w:rPr>
          <w:sz w:val="28"/>
        </w:rPr>
        <w:t>-</w:t>
      </w:r>
      <w:r w:rsidRPr="00AA0434">
        <w:rPr>
          <w:sz w:val="28"/>
        </w:rPr>
        <w:t xml:space="preserve"> </w:t>
      </w:r>
      <w:r w:rsidRPr="00B477C2">
        <w:rPr>
          <w:sz w:val="28"/>
        </w:rPr>
        <w:t>профсоюзной группе</w:t>
      </w:r>
      <w:r>
        <w:rPr>
          <w:sz w:val="28"/>
        </w:rPr>
        <w:t xml:space="preserve"> механической службы цеха 2202 ООО «Управление </w:t>
      </w:r>
      <w:proofErr w:type="spellStart"/>
      <w:r>
        <w:rPr>
          <w:sz w:val="28"/>
        </w:rPr>
        <w:t>этиленопроводов</w:t>
      </w:r>
      <w:proofErr w:type="spellEnd"/>
      <w:r>
        <w:rPr>
          <w:sz w:val="28"/>
        </w:rPr>
        <w:t xml:space="preserve">-Нижнекамскнефтехим» (профгруппорг </w:t>
      </w:r>
      <w:proofErr w:type="spellStart"/>
      <w:r>
        <w:rPr>
          <w:sz w:val="28"/>
        </w:rPr>
        <w:t>Мухаметзянов</w:t>
      </w:r>
      <w:proofErr w:type="spellEnd"/>
      <w:r>
        <w:rPr>
          <w:sz w:val="28"/>
        </w:rPr>
        <w:t xml:space="preserve"> М.Р.);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III место: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 xml:space="preserve">- профсоюзной группе </w:t>
      </w:r>
      <w:r>
        <w:rPr>
          <w:sz w:val="28"/>
        </w:rPr>
        <w:t>службы эксплуатации подстанций цеха №5102 Управления энергоснабжения</w:t>
      </w:r>
      <w:r w:rsidRPr="00B477C2">
        <w:rPr>
          <w:sz w:val="28"/>
        </w:rPr>
        <w:t xml:space="preserve"> </w:t>
      </w:r>
      <w:r>
        <w:rPr>
          <w:sz w:val="28"/>
        </w:rPr>
        <w:t>ПАО «Нижнекамскнефтехим»</w:t>
      </w:r>
      <w:r w:rsidRPr="00B477C2">
        <w:rPr>
          <w:sz w:val="28"/>
        </w:rPr>
        <w:t xml:space="preserve"> (профгрупорг – </w:t>
      </w:r>
      <w:r>
        <w:rPr>
          <w:sz w:val="28"/>
        </w:rPr>
        <w:t>Федотова К.Н</w:t>
      </w:r>
      <w:r w:rsidRPr="00B477C2">
        <w:rPr>
          <w:sz w:val="28"/>
        </w:rPr>
        <w:t>.).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:rsidR="005769CC" w:rsidRPr="00E00987" w:rsidRDefault="005769CC" w:rsidP="005769CC">
      <w:pPr>
        <w:tabs>
          <w:tab w:val="left" w:pos="1360"/>
        </w:tabs>
        <w:ind w:left="284" w:right="-142" w:firstLine="425"/>
        <w:jc w:val="both"/>
        <w:rPr>
          <w:b/>
          <w:bCs/>
          <w:sz w:val="28"/>
        </w:rPr>
      </w:pPr>
      <w:r w:rsidRPr="00E00987">
        <w:rPr>
          <w:b/>
          <w:bCs/>
          <w:sz w:val="28"/>
        </w:rPr>
        <w:t>По III группе – профгруппы лабораторий: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I место: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 xml:space="preserve">– профсоюзной группе </w:t>
      </w:r>
      <w:r>
        <w:rPr>
          <w:sz w:val="28"/>
        </w:rPr>
        <w:t xml:space="preserve">лаборатории по контролю цехов по производству </w:t>
      </w:r>
      <w:proofErr w:type="spellStart"/>
      <w:r>
        <w:rPr>
          <w:sz w:val="28"/>
        </w:rPr>
        <w:t>бисфенола</w:t>
      </w:r>
      <w:proofErr w:type="spellEnd"/>
      <w:r>
        <w:rPr>
          <w:sz w:val="28"/>
        </w:rPr>
        <w:t xml:space="preserve"> и поликарбонатов Управления качества</w:t>
      </w:r>
      <w:r w:rsidRPr="00B477C2">
        <w:rPr>
          <w:sz w:val="28"/>
        </w:rPr>
        <w:t xml:space="preserve"> ПАО «</w:t>
      </w:r>
      <w:r>
        <w:rPr>
          <w:sz w:val="28"/>
        </w:rPr>
        <w:t>Казаньоргсинтез</w:t>
      </w:r>
      <w:r w:rsidRPr="00B477C2">
        <w:rPr>
          <w:sz w:val="28"/>
        </w:rPr>
        <w:t xml:space="preserve">» (профгрупорг – </w:t>
      </w:r>
      <w:r>
        <w:rPr>
          <w:sz w:val="28"/>
        </w:rPr>
        <w:t>Ларионова А.Ф</w:t>
      </w:r>
      <w:r w:rsidRPr="00B477C2">
        <w:rPr>
          <w:sz w:val="28"/>
        </w:rPr>
        <w:t>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II место: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 xml:space="preserve">- профсоюзной группе </w:t>
      </w:r>
      <w:r>
        <w:rPr>
          <w:sz w:val="28"/>
        </w:rPr>
        <w:t>санитарно-промышленной лаборатории ПАО «Казаньоргсинтез»</w:t>
      </w:r>
      <w:r w:rsidRPr="00B477C2">
        <w:rPr>
          <w:sz w:val="28"/>
        </w:rPr>
        <w:t xml:space="preserve"> (профгрупорг – </w:t>
      </w:r>
      <w:r>
        <w:rPr>
          <w:sz w:val="28"/>
        </w:rPr>
        <w:t>Иванова Л.А</w:t>
      </w:r>
      <w:r w:rsidRPr="00B477C2">
        <w:rPr>
          <w:sz w:val="28"/>
        </w:rPr>
        <w:t>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III место: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- профсоюзной группе исследовательско</w:t>
      </w:r>
      <w:r>
        <w:rPr>
          <w:sz w:val="28"/>
        </w:rPr>
        <w:t>й</w:t>
      </w:r>
      <w:r w:rsidRPr="00B477C2">
        <w:rPr>
          <w:sz w:val="28"/>
        </w:rPr>
        <w:t xml:space="preserve"> </w:t>
      </w:r>
      <w:r>
        <w:rPr>
          <w:sz w:val="28"/>
        </w:rPr>
        <w:t>лаборатории окиси этилена и пропилена Научно-технического центра ПАО «Нижнекамскнефтехим» (</w:t>
      </w:r>
      <w:r w:rsidRPr="00B477C2">
        <w:rPr>
          <w:sz w:val="28"/>
        </w:rPr>
        <w:t xml:space="preserve">профгруппорг </w:t>
      </w:r>
      <w:proofErr w:type="spellStart"/>
      <w:r>
        <w:rPr>
          <w:sz w:val="28"/>
        </w:rPr>
        <w:t>Биктимерова</w:t>
      </w:r>
      <w:proofErr w:type="spellEnd"/>
      <w:r>
        <w:rPr>
          <w:sz w:val="28"/>
        </w:rPr>
        <w:t xml:space="preserve"> А.С</w:t>
      </w:r>
      <w:r w:rsidRPr="00B477C2">
        <w:rPr>
          <w:sz w:val="28"/>
        </w:rPr>
        <w:t>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-</w:t>
      </w:r>
      <w:r w:rsidRPr="00D65503">
        <w:rPr>
          <w:sz w:val="28"/>
        </w:rPr>
        <w:t xml:space="preserve"> </w:t>
      </w:r>
      <w:r w:rsidRPr="00B477C2">
        <w:rPr>
          <w:sz w:val="28"/>
        </w:rPr>
        <w:t xml:space="preserve">профсоюзной группе </w:t>
      </w:r>
      <w:r>
        <w:rPr>
          <w:sz w:val="28"/>
        </w:rPr>
        <w:t>отдела производственного экологического контроля</w:t>
      </w:r>
      <w:r w:rsidRPr="00B477C2">
        <w:rPr>
          <w:sz w:val="28"/>
        </w:rPr>
        <w:t xml:space="preserve"> цеха </w:t>
      </w:r>
      <w:r>
        <w:rPr>
          <w:sz w:val="28"/>
        </w:rPr>
        <w:t>3607</w:t>
      </w:r>
      <w:r w:rsidRPr="00B477C2">
        <w:rPr>
          <w:sz w:val="28"/>
        </w:rPr>
        <w:t xml:space="preserve"> </w:t>
      </w:r>
      <w:r>
        <w:rPr>
          <w:sz w:val="28"/>
        </w:rPr>
        <w:t>Управления технического контроля</w:t>
      </w:r>
      <w:r w:rsidRPr="00B477C2">
        <w:rPr>
          <w:sz w:val="28"/>
        </w:rPr>
        <w:t xml:space="preserve"> ПАО «Нижнекамскнефтехим» (профгрупорг – </w:t>
      </w:r>
      <w:r>
        <w:rPr>
          <w:sz w:val="28"/>
        </w:rPr>
        <w:t>Юсупова А.Р</w:t>
      </w:r>
      <w:r w:rsidRPr="00B477C2">
        <w:rPr>
          <w:sz w:val="28"/>
        </w:rPr>
        <w:t>.)</w:t>
      </w:r>
      <w:r>
        <w:rPr>
          <w:sz w:val="28"/>
        </w:rPr>
        <w:t>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:rsidR="005769CC" w:rsidRPr="003769DE" w:rsidRDefault="005769CC" w:rsidP="005769CC">
      <w:pPr>
        <w:tabs>
          <w:tab w:val="left" w:pos="1360"/>
        </w:tabs>
        <w:ind w:left="284" w:right="-142" w:firstLine="425"/>
        <w:jc w:val="both"/>
        <w:rPr>
          <w:b/>
          <w:bCs/>
          <w:sz w:val="28"/>
        </w:rPr>
      </w:pPr>
      <w:r w:rsidRPr="003769DE">
        <w:rPr>
          <w:b/>
          <w:bCs/>
          <w:sz w:val="28"/>
        </w:rPr>
        <w:t>По IV группе – профгруппы служб заводов, заводоуправлений, других служб: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I место:</w:t>
      </w:r>
    </w:p>
    <w:p w:rsidR="005769CC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 xml:space="preserve">– профсоюзной группе </w:t>
      </w:r>
      <w:r>
        <w:rPr>
          <w:sz w:val="28"/>
        </w:rPr>
        <w:t>Управления по проектно-конструкторским работам</w:t>
      </w:r>
      <w:r w:rsidRPr="00B477C2">
        <w:rPr>
          <w:sz w:val="28"/>
        </w:rPr>
        <w:t xml:space="preserve"> ПАО «Казаньоргсинтез» (профгрупорг – </w:t>
      </w:r>
      <w:r>
        <w:rPr>
          <w:sz w:val="28"/>
        </w:rPr>
        <w:t>Смирнов А.В</w:t>
      </w:r>
      <w:r w:rsidRPr="00B477C2">
        <w:rPr>
          <w:sz w:val="28"/>
        </w:rPr>
        <w:t>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>
        <w:rPr>
          <w:sz w:val="28"/>
        </w:rPr>
        <w:t xml:space="preserve">- </w:t>
      </w:r>
      <w:r w:rsidRPr="00B477C2">
        <w:rPr>
          <w:sz w:val="28"/>
        </w:rPr>
        <w:t xml:space="preserve">профсоюзной группе </w:t>
      </w:r>
      <w:r>
        <w:rPr>
          <w:sz w:val="28"/>
        </w:rPr>
        <w:t>отдела сопровождения автоматизированных информационно-измерительных систем цеха 4806 Центра автоматизации ПАО «Нижнекамскнефтехим»</w:t>
      </w:r>
      <w:r w:rsidRPr="00B477C2">
        <w:rPr>
          <w:sz w:val="28"/>
        </w:rPr>
        <w:t xml:space="preserve"> (профгрупорг – </w:t>
      </w:r>
      <w:r>
        <w:rPr>
          <w:sz w:val="28"/>
        </w:rPr>
        <w:t>Семенова О.А</w:t>
      </w:r>
      <w:r w:rsidRPr="00B477C2">
        <w:rPr>
          <w:sz w:val="28"/>
        </w:rPr>
        <w:t>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II место: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lastRenderedPageBreak/>
        <w:t xml:space="preserve">- </w:t>
      </w:r>
      <w:r>
        <w:rPr>
          <w:sz w:val="28"/>
        </w:rPr>
        <w:t xml:space="preserve">профсоюзной группе плавательного бассейна ПАО «Казаньоргсинтез» (профгруппорг </w:t>
      </w:r>
      <w:proofErr w:type="spellStart"/>
      <w:r>
        <w:rPr>
          <w:sz w:val="28"/>
        </w:rPr>
        <w:t>Кормильцева</w:t>
      </w:r>
      <w:proofErr w:type="spellEnd"/>
      <w:r>
        <w:rPr>
          <w:sz w:val="28"/>
        </w:rPr>
        <w:t xml:space="preserve"> И.Р.);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III место: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 xml:space="preserve">- профсоюзной группе </w:t>
      </w:r>
      <w:r>
        <w:rPr>
          <w:sz w:val="28"/>
        </w:rPr>
        <w:t>отдела комплектации проектов ПАО «Нижнекамскнефтехим</w:t>
      </w:r>
      <w:r w:rsidRPr="00B477C2">
        <w:rPr>
          <w:sz w:val="28"/>
        </w:rPr>
        <w:t xml:space="preserve">» (профгрупорг – </w:t>
      </w:r>
      <w:proofErr w:type="spellStart"/>
      <w:r>
        <w:rPr>
          <w:sz w:val="28"/>
        </w:rPr>
        <w:t>Сабирова</w:t>
      </w:r>
      <w:proofErr w:type="spellEnd"/>
      <w:r>
        <w:rPr>
          <w:sz w:val="28"/>
        </w:rPr>
        <w:t xml:space="preserve"> Л.М</w:t>
      </w:r>
      <w:r w:rsidRPr="00B477C2">
        <w:rPr>
          <w:sz w:val="28"/>
        </w:rPr>
        <w:t xml:space="preserve">.); 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2. Отметить хорошую работу и активное участие в смотре–конкурсе, наградить:</w:t>
      </w:r>
    </w:p>
    <w:p w:rsidR="005769CC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 xml:space="preserve"> – </w:t>
      </w:r>
      <w:r>
        <w:rPr>
          <w:sz w:val="28"/>
        </w:rPr>
        <w:t>профсоюзную группу отдела технического контроля цеха №620 АО «КВАРТ» (профгруппорг Филиппова Н.В.);</w:t>
      </w:r>
    </w:p>
    <w:p w:rsidR="005769CC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>
        <w:rPr>
          <w:sz w:val="28"/>
        </w:rPr>
        <w:t xml:space="preserve">- профсоюзную группу подготовительного цеха №115 АО «КВАРТ» (профгруппорг </w:t>
      </w:r>
      <w:proofErr w:type="spellStart"/>
      <w:r>
        <w:rPr>
          <w:sz w:val="28"/>
        </w:rPr>
        <w:t>Гильманова</w:t>
      </w:r>
      <w:proofErr w:type="spellEnd"/>
      <w:r>
        <w:rPr>
          <w:sz w:val="28"/>
        </w:rPr>
        <w:t xml:space="preserve"> Г.Р.);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>
        <w:rPr>
          <w:sz w:val="28"/>
        </w:rPr>
        <w:t xml:space="preserve">- </w:t>
      </w:r>
      <w:r w:rsidRPr="00B477C2">
        <w:rPr>
          <w:sz w:val="28"/>
        </w:rPr>
        <w:t>профсоюзн</w:t>
      </w:r>
      <w:r>
        <w:rPr>
          <w:sz w:val="28"/>
        </w:rPr>
        <w:t>ую</w:t>
      </w:r>
      <w:r w:rsidRPr="00B477C2">
        <w:rPr>
          <w:sz w:val="28"/>
        </w:rPr>
        <w:t xml:space="preserve"> групп</w:t>
      </w:r>
      <w:r>
        <w:rPr>
          <w:sz w:val="28"/>
        </w:rPr>
        <w:t>у</w:t>
      </w:r>
      <w:r w:rsidRPr="00B477C2">
        <w:rPr>
          <w:sz w:val="28"/>
        </w:rPr>
        <w:t xml:space="preserve"> смены «</w:t>
      </w:r>
      <w:r>
        <w:rPr>
          <w:sz w:val="28"/>
        </w:rPr>
        <w:t>В</w:t>
      </w:r>
      <w:r w:rsidRPr="00B477C2">
        <w:rPr>
          <w:sz w:val="28"/>
        </w:rPr>
        <w:t xml:space="preserve">» цеха </w:t>
      </w:r>
      <w:r>
        <w:rPr>
          <w:sz w:val="28"/>
        </w:rPr>
        <w:t>2514</w:t>
      </w:r>
      <w:r w:rsidRPr="00B477C2">
        <w:rPr>
          <w:sz w:val="28"/>
        </w:rPr>
        <w:t xml:space="preserve"> завода </w:t>
      </w:r>
      <w:r>
        <w:rPr>
          <w:sz w:val="28"/>
        </w:rPr>
        <w:t>по производству стирола и полиэфирных смол</w:t>
      </w:r>
      <w:r w:rsidRPr="00B477C2">
        <w:rPr>
          <w:sz w:val="28"/>
        </w:rPr>
        <w:t xml:space="preserve"> ПАО «Нижнекамскнефтехим» (профгруппорг </w:t>
      </w:r>
      <w:proofErr w:type="spellStart"/>
      <w:r>
        <w:rPr>
          <w:sz w:val="28"/>
        </w:rPr>
        <w:t>Хакимханова</w:t>
      </w:r>
      <w:proofErr w:type="spellEnd"/>
      <w:r>
        <w:rPr>
          <w:sz w:val="28"/>
        </w:rPr>
        <w:t xml:space="preserve"> Г.Р</w:t>
      </w:r>
      <w:r w:rsidRPr="00B477C2">
        <w:rPr>
          <w:sz w:val="28"/>
        </w:rPr>
        <w:t>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- профсоюзн</w:t>
      </w:r>
      <w:r>
        <w:rPr>
          <w:sz w:val="28"/>
        </w:rPr>
        <w:t>ую</w:t>
      </w:r>
      <w:r w:rsidRPr="00B477C2">
        <w:rPr>
          <w:sz w:val="28"/>
        </w:rPr>
        <w:t xml:space="preserve"> групп</w:t>
      </w:r>
      <w:r>
        <w:rPr>
          <w:sz w:val="28"/>
        </w:rPr>
        <w:t>у</w:t>
      </w:r>
      <w:r w:rsidRPr="00B477C2">
        <w:rPr>
          <w:sz w:val="28"/>
        </w:rPr>
        <w:t xml:space="preserve"> смены «</w:t>
      </w:r>
      <w:r>
        <w:rPr>
          <w:sz w:val="28"/>
        </w:rPr>
        <w:t>А</w:t>
      </w:r>
      <w:r w:rsidRPr="00B477C2">
        <w:rPr>
          <w:sz w:val="28"/>
        </w:rPr>
        <w:t xml:space="preserve">» цеха </w:t>
      </w:r>
      <w:r>
        <w:rPr>
          <w:sz w:val="28"/>
        </w:rPr>
        <w:t>1528</w:t>
      </w:r>
      <w:r w:rsidRPr="00B477C2">
        <w:rPr>
          <w:sz w:val="28"/>
        </w:rPr>
        <w:t xml:space="preserve"> завода </w:t>
      </w:r>
      <w:r>
        <w:rPr>
          <w:sz w:val="28"/>
        </w:rPr>
        <w:t>по производству синтетических каучуков</w:t>
      </w:r>
      <w:r w:rsidRPr="00B477C2">
        <w:rPr>
          <w:sz w:val="28"/>
        </w:rPr>
        <w:t xml:space="preserve"> ПАО «</w:t>
      </w:r>
      <w:r>
        <w:rPr>
          <w:sz w:val="28"/>
        </w:rPr>
        <w:t>Нижнекамскнефтехим</w:t>
      </w:r>
      <w:r w:rsidRPr="00B477C2">
        <w:rPr>
          <w:sz w:val="28"/>
        </w:rPr>
        <w:t xml:space="preserve">» (профгрупорг </w:t>
      </w:r>
      <w:proofErr w:type="spellStart"/>
      <w:r>
        <w:rPr>
          <w:sz w:val="28"/>
        </w:rPr>
        <w:t>Кияткина</w:t>
      </w:r>
      <w:proofErr w:type="spellEnd"/>
      <w:r w:rsidRPr="00B477C2">
        <w:rPr>
          <w:sz w:val="28"/>
        </w:rPr>
        <w:t xml:space="preserve"> Е.А.);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– профсоюзн</w:t>
      </w:r>
      <w:r>
        <w:rPr>
          <w:sz w:val="28"/>
        </w:rPr>
        <w:t>ую</w:t>
      </w:r>
      <w:r w:rsidRPr="00B477C2">
        <w:rPr>
          <w:sz w:val="28"/>
        </w:rPr>
        <w:t xml:space="preserve"> групп</w:t>
      </w:r>
      <w:r>
        <w:rPr>
          <w:sz w:val="28"/>
        </w:rPr>
        <w:t>у</w:t>
      </w:r>
      <w:r w:rsidRPr="00B477C2">
        <w:rPr>
          <w:sz w:val="28"/>
        </w:rPr>
        <w:t xml:space="preserve"> </w:t>
      </w:r>
      <w:r>
        <w:rPr>
          <w:sz w:val="28"/>
        </w:rPr>
        <w:t>смены «В» цеха 56-68 завода этилена</w:t>
      </w:r>
      <w:r w:rsidRPr="00B477C2">
        <w:rPr>
          <w:sz w:val="28"/>
        </w:rPr>
        <w:t xml:space="preserve"> ПАО «Казаньоргсинтез» (профгруппорг </w:t>
      </w:r>
      <w:proofErr w:type="spellStart"/>
      <w:r>
        <w:rPr>
          <w:sz w:val="28"/>
        </w:rPr>
        <w:t>Хасбиуллин</w:t>
      </w:r>
      <w:proofErr w:type="spellEnd"/>
      <w:r>
        <w:rPr>
          <w:sz w:val="28"/>
        </w:rPr>
        <w:t xml:space="preserve"> А.Ф</w:t>
      </w:r>
      <w:r w:rsidRPr="00B477C2">
        <w:rPr>
          <w:sz w:val="28"/>
        </w:rPr>
        <w:t>.);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3. Профсоюзным комитетам предприятий отрасли продолжить работу по вовлечению всех профсоюзных групп в смотр–конкурс на звание «Лучшая профсоюзная группа отрасли», добиваться активизации их деятельности.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>4. Профсоюзным группам, занявшим I место по своим группам, подготовить и направить в срок до 1 июля 202</w:t>
      </w:r>
      <w:r>
        <w:rPr>
          <w:sz w:val="28"/>
        </w:rPr>
        <w:t>2</w:t>
      </w:r>
      <w:r w:rsidRPr="00B477C2">
        <w:rPr>
          <w:sz w:val="28"/>
        </w:rPr>
        <w:t xml:space="preserve"> года материалы с описанием опыта работы для выпуска буклета.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 xml:space="preserve">5. Поручить организационно–массовой комиссии Татрескома </w:t>
      </w:r>
      <w:proofErr w:type="spellStart"/>
      <w:r w:rsidRPr="00B477C2">
        <w:rPr>
          <w:sz w:val="28"/>
        </w:rPr>
        <w:t>Росхим</w:t>
      </w:r>
      <w:proofErr w:type="spellEnd"/>
      <w:r w:rsidRPr="00B477C2">
        <w:rPr>
          <w:sz w:val="28"/>
        </w:rPr>
        <w:t>- профсоюза, в целях совершенствования организации и проведения смотра–конкурса, обобщить предложения профкомов первичных профсоюзных организаций предприятий и внести изменения в Положение смотра–конкурса на звание «Лучшая профсоюзная группа отрасли» в срок до 1 октября 202</w:t>
      </w:r>
      <w:r>
        <w:rPr>
          <w:sz w:val="28"/>
        </w:rPr>
        <w:t>2</w:t>
      </w:r>
      <w:r w:rsidRPr="00B477C2">
        <w:rPr>
          <w:sz w:val="28"/>
        </w:rPr>
        <w:t xml:space="preserve"> года.</w:t>
      </w:r>
    </w:p>
    <w:p w:rsidR="005769CC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B477C2">
        <w:rPr>
          <w:sz w:val="28"/>
        </w:rPr>
        <w:t xml:space="preserve">6. Обратить внимание председателей профсоюзных организаций </w:t>
      </w:r>
      <w:proofErr w:type="gramStart"/>
      <w:r w:rsidRPr="00B477C2">
        <w:rPr>
          <w:sz w:val="28"/>
        </w:rPr>
        <w:t>на своевременное предоставлении</w:t>
      </w:r>
      <w:proofErr w:type="gramEnd"/>
      <w:r w:rsidRPr="00B477C2">
        <w:rPr>
          <w:sz w:val="28"/>
        </w:rPr>
        <w:t xml:space="preserve"> материалов на конкурс по установленной форме.</w:t>
      </w:r>
    </w:p>
    <w:p w:rsidR="005769CC" w:rsidRPr="00B477C2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>
        <w:rPr>
          <w:sz w:val="28"/>
        </w:rPr>
        <w:t xml:space="preserve">7. Главному бухгалтеру </w:t>
      </w:r>
      <w:proofErr w:type="spellStart"/>
      <w:r>
        <w:rPr>
          <w:sz w:val="28"/>
        </w:rPr>
        <w:t>Гилазетдиновой</w:t>
      </w:r>
      <w:proofErr w:type="spellEnd"/>
      <w:r>
        <w:rPr>
          <w:sz w:val="28"/>
        </w:rPr>
        <w:t xml:space="preserve"> Л.Г. произвести соответствующие выплаты участникам конкурса.</w:t>
      </w:r>
    </w:p>
    <w:p w:rsidR="005769CC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>
        <w:rPr>
          <w:sz w:val="28"/>
        </w:rPr>
        <w:t>8</w:t>
      </w:r>
      <w:r w:rsidRPr="00B477C2">
        <w:rPr>
          <w:sz w:val="28"/>
        </w:rPr>
        <w:t>. Контроль за выполнением постановления возложить на специалиста по организационной работе Хусаинова Р.И.</w:t>
      </w:r>
    </w:p>
    <w:p w:rsidR="005769CC" w:rsidRPr="00BB1CAD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:rsidR="005769CC" w:rsidRPr="009B060C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:rsidR="005769CC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  <w:r w:rsidRPr="00A75666">
        <w:rPr>
          <w:sz w:val="28"/>
        </w:rPr>
        <w:t>Председательствующий</w:t>
      </w:r>
      <w:r w:rsidRPr="00A75666">
        <w:rPr>
          <w:sz w:val="28"/>
        </w:rPr>
        <w:tab/>
      </w:r>
      <w:r w:rsidRPr="00A75666">
        <w:rPr>
          <w:sz w:val="28"/>
        </w:rPr>
        <w:tab/>
      </w:r>
      <w:r w:rsidRPr="00A75666">
        <w:rPr>
          <w:sz w:val="28"/>
        </w:rPr>
        <w:tab/>
      </w:r>
      <w:proofErr w:type="gramStart"/>
      <w:r w:rsidRPr="00A75666"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proofErr w:type="gramEnd"/>
      <w:r w:rsidRPr="00184788">
        <w:rPr>
          <w:sz w:val="28"/>
        </w:rPr>
        <w:t xml:space="preserve">  </w:t>
      </w:r>
      <w:r>
        <w:rPr>
          <w:sz w:val="28"/>
        </w:rPr>
        <w:t>А.Л. Ильин</w:t>
      </w:r>
    </w:p>
    <w:p w:rsidR="005769CC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:rsidR="005769CC" w:rsidRDefault="005769CC" w:rsidP="005769CC">
      <w:pPr>
        <w:tabs>
          <w:tab w:val="left" w:pos="1360"/>
        </w:tabs>
        <w:ind w:left="284" w:right="-142" w:firstLine="425"/>
        <w:jc w:val="both"/>
        <w:rPr>
          <w:sz w:val="28"/>
        </w:rPr>
      </w:pPr>
    </w:p>
    <w:p w:rsidR="00D440C4" w:rsidRDefault="005769CC" w:rsidP="005769CC">
      <w:r w:rsidRPr="003D6AFF">
        <w:rPr>
          <w:sz w:val="28"/>
        </w:rPr>
        <w:t xml:space="preserve">Секретарь                                                                           </w:t>
      </w:r>
      <w:proofErr w:type="spellStart"/>
      <w:r w:rsidRPr="003D6AFF">
        <w:rPr>
          <w:sz w:val="28"/>
        </w:rPr>
        <w:t>Л.Г.Гилазетдинова</w:t>
      </w:r>
      <w:bookmarkStart w:id="0" w:name="_GoBack"/>
      <w:bookmarkEnd w:id="0"/>
      <w:proofErr w:type="spellEnd"/>
    </w:p>
    <w:sectPr w:rsidR="00D4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9B"/>
    <w:rsid w:val="00570C9B"/>
    <w:rsid w:val="005769CC"/>
    <w:rsid w:val="00D4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6D60-41FF-4D2C-8A13-7848C09B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prof-rt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2022-10-20T07:17:00Z</dcterms:created>
  <dcterms:modified xsi:type="dcterms:W3CDTF">2022-10-20T07:18:00Z</dcterms:modified>
</cp:coreProperties>
</file>